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>Дело № 2-79-2611/24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ЗАОЧНОЕ </w:t>
      </w: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15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 судьи судебного участка №11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«Управляющая организация «</w:t>
      </w:r>
      <w:r>
        <w:rPr>
          <w:rFonts w:ascii="Times New Roman" w:eastAsia="Times New Roman" w:hAnsi="Times New Roman" w:cs="Times New Roman"/>
          <w:sz w:val="26"/>
          <w:szCs w:val="26"/>
        </w:rPr>
        <w:t>ГрадСервис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Исаевой Светлане </w:t>
      </w:r>
      <w:r>
        <w:rPr>
          <w:rFonts w:ascii="Times New Roman" w:eastAsia="Times New Roman" w:hAnsi="Times New Roman" w:cs="Times New Roman"/>
          <w:sz w:val="26"/>
          <w:szCs w:val="26"/>
        </w:rPr>
        <w:t>Абдулюсеевне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оплате жилого помещения и коммунальных услуг</w:t>
      </w:r>
      <w:r>
        <w:rPr>
          <w:rFonts w:ascii="Times New Roman" w:eastAsia="Times New Roman" w:hAnsi="Times New Roman" w:cs="Times New Roman"/>
          <w:sz w:val="26"/>
          <w:szCs w:val="26"/>
        </w:rPr>
        <w:t>, руководствуя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167, 194-199</w:t>
      </w:r>
      <w:r>
        <w:rPr>
          <w:rFonts w:ascii="Times New Roman" w:eastAsia="Times New Roman" w:hAnsi="Times New Roman" w:cs="Times New Roman"/>
          <w:sz w:val="26"/>
          <w:szCs w:val="26"/>
        </w:rPr>
        <w:t>, 233, 235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«Управляющая организация «</w:t>
      </w:r>
      <w:r>
        <w:rPr>
          <w:rFonts w:ascii="Times New Roman" w:eastAsia="Times New Roman" w:hAnsi="Times New Roman" w:cs="Times New Roman"/>
          <w:sz w:val="26"/>
          <w:szCs w:val="26"/>
        </w:rPr>
        <w:t>ГрадСервис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Исаевой Светлане </w:t>
      </w:r>
      <w:r>
        <w:rPr>
          <w:rFonts w:ascii="Times New Roman" w:eastAsia="Times New Roman" w:hAnsi="Times New Roman" w:cs="Times New Roman"/>
          <w:sz w:val="26"/>
          <w:szCs w:val="26"/>
        </w:rPr>
        <w:t>Абдулюсеевне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оплате жилого помещения и коммунальных услуг 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Исаевой Светланы </w:t>
      </w:r>
      <w:r>
        <w:rPr>
          <w:rFonts w:ascii="Times New Roman" w:eastAsia="Times New Roman" w:hAnsi="Times New Roman" w:cs="Times New Roman"/>
          <w:sz w:val="26"/>
          <w:szCs w:val="26"/>
        </w:rPr>
        <w:t>Абдулюсеевны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18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как законного представителя несовершеннолетней </w:t>
      </w:r>
      <w:r>
        <w:rPr>
          <w:rStyle w:val="cat-UserDefinedgrp-21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17rplc-12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«Управляющая организация «</w:t>
      </w:r>
      <w:r>
        <w:rPr>
          <w:rFonts w:ascii="Times New Roman" w:eastAsia="Times New Roman" w:hAnsi="Times New Roman" w:cs="Times New Roman"/>
          <w:sz w:val="26"/>
          <w:szCs w:val="26"/>
        </w:rPr>
        <w:t>ГрадСервис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ИНН </w:t>
      </w:r>
      <w:r>
        <w:rPr>
          <w:rStyle w:val="cat-PhoneNumbergrp-20rplc-14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задолженность по оплате жилого помещения и коммунальных услуг за период с 01.11.2021 по 30.06.2023 в сумме 30 003 рубля 77 копеек, из которых: 26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912 рублей 98 копеек – сумма основного долга, 3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090 рублей 79 копеек - пени, а также судебные расходы по оплате государственной пошлины в размере 1 100 рублей 10 копеек; а всего взыскать 31 103 (тридцать одна тысяча сто три) рубля 87 копеек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И.о</w:t>
      </w:r>
      <w:r>
        <w:rPr>
          <w:rFonts w:ascii="Times New Roman" w:eastAsia="Times New Roman" w:hAnsi="Times New Roman" w:cs="Times New Roman"/>
          <w:sz w:val="16"/>
          <w:szCs w:val="16"/>
        </w:rPr>
        <w:t>. мирового судьи судебного участка №11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«_____» ______________ 2024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года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16"/>
          <w:szCs w:val="16"/>
        </w:rPr>
        <w:t>2-79-2611/2024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8rplc-9">
    <w:name w:val="cat-PassportData grp-18 rplc-9"/>
    <w:basedOn w:val="DefaultParagraphFont"/>
  </w:style>
  <w:style w:type="character" w:customStyle="1" w:styleId="cat-UserDefinedgrp-21rplc-11">
    <w:name w:val="cat-UserDefined grp-21 rplc-11"/>
    <w:basedOn w:val="DefaultParagraphFont"/>
  </w:style>
  <w:style w:type="character" w:customStyle="1" w:styleId="cat-PassportDatagrp-17rplc-12">
    <w:name w:val="cat-PassportData grp-17 rplc-12"/>
    <w:basedOn w:val="DefaultParagraphFont"/>
  </w:style>
  <w:style w:type="character" w:customStyle="1" w:styleId="cat-PhoneNumbergrp-20rplc-14">
    <w:name w:val="cat-PhoneNumber grp-20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